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杭州市初创型文创企业孵化工程申报表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9"/>
        <w:gridCol w:w="2257"/>
        <w:gridCol w:w="1822"/>
        <w:gridCol w:w="1851"/>
        <w:gridCol w:w="12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2257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822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成长时间</w:t>
            </w:r>
          </w:p>
        </w:tc>
        <w:tc>
          <w:tcPr>
            <w:tcW w:w="3134" w:type="dxa"/>
            <w:gridSpan w:val="2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法人代表</w:t>
            </w:r>
          </w:p>
        </w:tc>
        <w:tc>
          <w:tcPr>
            <w:tcW w:w="2257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822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注册资本</w:t>
            </w:r>
          </w:p>
        </w:tc>
        <w:tc>
          <w:tcPr>
            <w:tcW w:w="3134" w:type="dxa"/>
            <w:gridSpan w:val="2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注册地址</w:t>
            </w:r>
          </w:p>
        </w:tc>
        <w:tc>
          <w:tcPr>
            <w:tcW w:w="0" w:type="auto"/>
            <w:gridSpan w:val="4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注册类型</w:t>
            </w:r>
          </w:p>
        </w:tc>
        <w:tc>
          <w:tcPr>
            <w:tcW w:w="0" w:type="auto"/>
            <w:gridSpan w:val="4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/>
                <w:vertAlign w:val="baseline"/>
                <w:lang w:val="en-US" w:eastAsia="zh-CN"/>
              </w:rPr>
              <w:t xml:space="preserve">国有  </w:t>
            </w:r>
            <w:r>
              <w:rPr>
                <w:rFonts w:hint="eastAsia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/>
                <w:vertAlign w:val="baseline"/>
                <w:lang w:val="en-US" w:eastAsia="zh-CN"/>
              </w:rPr>
              <w:t xml:space="preserve">民营  </w:t>
            </w:r>
            <w:r>
              <w:rPr>
                <w:rFonts w:hint="eastAsia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/>
                <w:vertAlign w:val="baseline"/>
                <w:lang w:val="en-US" w:eastAsia="zh-CN"/>
              </w:rPr>
              <w:t xml:space="preserve">集体  </w:t>
            </w:r>
            <w:r>
              <w:rPr>
                <w:rFonts w:hint="eastAsia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/>
                <w:vertAlign w:val="baseline"/>
                <w:lang w:val="en-US" w:eastAsia="zh-CN"/>
              </w:rPr>
              <w:t xml:space="preserve">外资  </w:t>
            </w:r>
            <w:r>
              <w:rPr>
                <w:rFonts w:hint="eastAsia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/>
                <w:vertAlign w:val="baseline"/>
                <w:lang w:val="en-US" w:eastAsia="zh-CN"/>
              </w:rPr>
              <w:t>其他：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企业及主营业务简介（可附件）</w:t>
            </w:r>
          </w:p>
        </w:tc>
        <w:tc>
          <w:tcPr>
            <w:tcW w:w="0" w:type="auto"/>
            <w:gridSpan w:val="4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企业联系人</w:t>
            </w:r>
          </w:p>
        </w:tc>
        <w:tc>
          <w:tcPr>
            <w:tcW w:w="2257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822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134" w:type="dxa"/>
            <w:gridSpan w:val="2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restart"/>
          </w:tcPr>
          <w:p>
            <w:pPr>
              <w:bidi w:val="0"/>
              <w:jc w:val="both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企业发展状况</w:t>
            </w:r>
          </w:p>
        </w:tc>
        <w:tc>
          <w:tcPr>
            <w:tcW w:w="2257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822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年</w:t>
            </w:r>
          </w:p>
        </w:tc>
        <w:tc>
          <w:tcPr>
            <w:tcW w:w="1851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年</w:t>
            </w:r>
          </w:p>
        </w:tc>
        <w:tc>
          <w:tcPr>
            <w:tcW w:w="1283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257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营业收入（万元）</w:t>
            </w:r>
          </w:p>
        </w:tc>
        <w:tc>
          <w:tcPr>
            <w:tcW w:w="1822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851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283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257" w:type="dxa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年纳税收入（万元）</w:t>
            </w:r>
          </w:p>
        </w:tc>
        <w:tc>
          <w:tcPr>
            <w:tcW w:w="1822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851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283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257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净利润（万元）</w:t>
            </w:r>
          </w:p>
        </w:tc>
        <w:tc>
          <w:tcPr>
            <w:tcW w:w="1822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851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283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>
            <w:pPr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未来三年</w:t>
            </w:r>
          </w:p>
          <w:p>
            <w:pPr>
              <w:spacing w:line="240" w:lineRule="auto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发展目标</w:t>
            </w:r>
          </w:p>
        </w:tc>
        <w:tc>
          <w:tcPr>
            <w:tcW w:w="0" w:type="auto"/>
            <w:gridSpan w:val="4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>请说明企业未来三年经济指标增长规模、引入战略投资者等发展目标情况：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gridSpan w:val="5"/>
          </w:tcPr>
          <w:p>
            <w:pPr>
              <w:tabs>
                <w:tab w:val="left" w:pos="3066"/>
              </w:tabs>
              <w:bidi w:val="0"/>
              <w:jc w:val="center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企业孵化需求（可多选）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>
            <w:pPr>
              <w:tabs>
                <w:tab w:val="left" w:pos="3066"/>
              </w:tabs>
              <w:bidi w:val="0"/>
              <w:jc w:val="center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财政扶持</w:t>
            </w:r>
          </w:p>
        </w:tc>
        <w:tc>
          <w:tcPr>
            <w:tcW w:w="2257" w:type="dxa"/>
          </w:tcPr>
          <w:p>
            <w:pPr>
              <w:tabs>
                <w:tab w:val="left" w:pos="3066"/>
              </w:tabs>
              <w:bidi w:val="0"/>
              <w:jc w:val="center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金融支持</w:t>
            </w:r>
          </w:p>
        </w:tc>
        <w:tc>
          <w:tcPr>
            <w:tcW w:w="1822" w:type="dxa"/>
          </w:tcPr>
          <w:p>
            <w:pPr>
              <w:tabs>
                <w:tab w:val="left" w:pos="3066"/>
              </w:tabs>
              <w:bidi w:val="0"/>
              <w:jc w:val="center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人才培养</w:t>
            </w:r>
          </w:p>
        </w:tc>
        <w:tc>
          <w:tcPr>
            <w:tcW w:w="1851" w:type="dxa"/>
          </w:tcPr>
          <w:p>
            <w:pPr>
              <w:tabs>
                <w:tab w:val="left" w:pos="3066"/>
              </w:tabs>
              <w:bidi w:val="0"/>
              <w:jc w:val="center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公共服务</w:t>
            </w:r>
          </w:p>
        </w:tc>
        <w:tc>
          <w:tcPr>
            <w:tcW w:w="1283" w:type="dxa"/>
          </w:tcPr>
          <w:p>
            <w:pPr>
              <w:tabs>
                <w:tab w:val="left" w:pos="3066"/>
              </w:tabs>
              <w:bidi w:val="0"/>
              <w:jc w:val="left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品牌推广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>
            <w:pPr>
              <w:tabs>
                <w:tab w:val="left" w:pos="3066"/>
              </w:tabs>
              <w:bidi w:val="0"/>
              <w:jc w:val="center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257" w:type="dxa"/>
          </w:tcPr>
          <w:p>
            <w:pPr>
              <w:tabs>
                <w:tab w:val="left" w:pos="3066"/>
              </w:tabs>
              <w:bidi w:val="0"/>
              <w:jc w:val="center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822" w:type="dxa"/>
          </w:tcPr>
          <w:p>
            <w:pPr>
              <w:tabs>
                <w:tab w:val="left" w:pos="3066"/>
              </w:tabs>
              <w:bidi w:val="0"/>
              <w:jc w:val="center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851" w:type="dxa"/>
          </w:tcPr>
          <w:p>
            <w:pPr>
              <w:tabs>
                <w:tab w:val="left" w:pos="3066"/>
              </w:tabs>
              <w:bidi w:val="0"/>
              <w:jc w:val="center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83" w:type="dxa"/>
          </w:tcPr>
          <w:p>
            <w:pPr>
              <w:tabs>
                <w:tab w:val="left" w:pos="3066"/>
              </w:tabs>
              <w:bidi w:val="0"/>
              <w:jc w:val="left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>
            <w:pPr>
              <w:tabs>
                <w:tab w:val="left" w:pos="3066"/>
              </w:tabs>
              <w:bidi w:val="0"/>
              <w:jc w:val="center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其他需求</w:t>
            </w:r>
          </w:p>
        </w:tc>
        <w:tc>
          <w:tcPr>
            <w:tcW w:w="0" w:type="auto"/>
            <w:gridSpan w:val="4"/>
          </w:tcPr>
          <w:p>
            <w:pPr>
              <w:tabs>
                <w:tab w:val="left" w:pos="3066"/>
              </w:tabs>
              <w:bidi w:val="0"/>
              <w:jc w:val="center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>
            <w:pPr>
              <w:tabs>
                <w:tab w:val="left" w:pos="3066"/>
              </w:tabs>
              <w:bidi w:val="0"/>
              <w:jc w:val="center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区、县（市）文创办意见</w:t>
            </w:r>
          </w:p>
        </w:tc>
        <w:tc>
          <w:tcPr>
            <w:tcW w:w="2257" w:type="dxa"/>
          </w:tcPr>
          <w:p>
            <w:pPr>
              <w:tabs>
                <w:tab w:val="left" w:pos="3066"/>
              </w:tabs>
              <w:bidi w:val="0"/>
              <w:jc w:val="center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3673" w:type="dxa"/>
            <w:gridSpan w:val="2"/>
          </w:tcPr>
          <w:p>
            <w:pPr>
              <w:tabs>
                <w:tab w:val="left" w:pos="3066"/>
              </w:tabs>
              <w:bidi w:val="0"/>
              <w:jc w:val="center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推荐机构意见（若无推荐机构，本栏可不填写）</w:t>
            </w:r>
          </w:p>
        </w:tc>
        <w:tc>
          <w:tcPr>
            <w:tcW w:w="1283" w:type="dxa"/>
          </w:tcPr>
          <w:p>
            <w:pPr>
              <w:tabs>
                <w:tab w:val="left" w:pos="3066"/>
              </w:tabs>
              <w:bidi w:val="0"/>
              <w:jc w:val="left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</w:tbl>
    <w:p/>
    <w:p>
      <w:r>
        <w:rPr>
          <w:rFonts w:hint="eastAsia"/>
        </w:rPr>
        <w:t>杭州市文化创意产业办公室 2015年12月30日印发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E04772"/>
    <w:rsid w:val="08691477"/>
    <w:rsid w:val="16E04772"/>
    <w:rsid w:val="29BE0813"/>
    <w:rsid w:val="30FA56CF"/>
    <w:rsid w:val="47926DA7"/>
    <w:rsid w:val="4A69781C"/>
    <w:rsid w:val="56D37A54"/>
    <w:rsid w:val="5C2648F9"/>
    <w:rsid w:val="767D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2020-11-10T01:18:00Z</dcterms:created>
  <dc:creator>伍海挺</dc:creator>
  <cp:lastModifiedBy>伍海挺</cp:lastModifiedBy>
  <dcterms:modified xsi:type="dcterms:W3CDTF">2020-11-10T03:14:55Z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